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2D287E" w:rsidRDefault="002D287E" w:rsidP="002D287E">
      <w:pPr>
        <w:jc w:val="center"/>
        <w:rPr>
          <w:rFonts w:hint="eastAsia"/>
        </w:rPr>
      </w:pPr>
    </w:p>
    <w:p w:rsidR="00112B5C" w:rsidRPr="004B2D89" w:rsidRDefault="001D5CBF" w:rsidP="003D6537">
      <w:pPr>
        <w:rPr>
          <w:rFonts w:hint="eastAsia"/>
          <w:b/>
          <w:sz w:val="36"/>
          <w:szCs w:val="36"/>
          <w:shd w:val="pct15" w:color="auto" w:fill="FFFFFF"/>
        </w:rPr>
      </w:pPr>
      <w:r w:rsidRPr="004B2D89">
        <w:rPr>
          <w:rFonts w:ascii="Verdana" w:hAnsi="Verdana" w:cs="Arial"/>
          <w:b/>
          <w:sz w:val="36"/>
          <w:szCs w:val="36"/>
        </w:rPr>
        <w:t>社会工作原理</w:t>
      </w:r>
      <w:r w:rsidRPr="004B2D89">
        <w:rPr>
          <w:rStyle w:val="a6"/>
          <w:rFonts w:ascii="Verdana" w:hAnsi="Verdana" w:cs="Arial"/>
          <w:b w:val="0"/>
          <w:sz w:val="36"/>
          <w:szCs w:val="36"/>
        </w:rPr>
        <w:t>考试内容</w:t>
      </w:r>
      <w:r w:rsidR="004B2D89">
        <w:rPr>
          <w:rStyle w:val="a6"/>
          <w:rFonts w:ascii="Verdana" w:hAnsi="Verdana" w:cs="Arial" w:hint="eastAsia"/>
          <w:b w:val="0"/>
          <w:sz w:val="36"/>
          <w:szCs w:val="36"/>
        </w:rPr>
        <w:t>：</w:t>
      </w:r>
    </w:p>
    <w:p w:rsidR="004B2D89" w:rsidRDefault="004B2D89" w:rsidP="004B2D89">
      <w:pPr>
        <w:ind w:firstLineChars="100" w:firstLine="160"/>
        <w:rPr>
          <w:rFonts w:ascii="Verdana" w:hAnsi="Verdana" w:cs="Arial" w:hint="eastAsi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一、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社会工作概述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理解社会工作的目标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了解社会工作的发展历程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了解社会工作的要素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理解社会工作者的主要角色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五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了解社会工作的主要领域</w:t>
      </w:r>
      <w:r>
        <w:rPr>
          <w:rFonts w:ascii="Verdana" w:hAnsi="Verdana" w:cs="Arial"/>
          <w:sz w:val="16"/>
          <w:szCs w:val="16"/>
        </w:rPr>
        <w:t xml:space="preserve"> </w:t>
      </w:r>
    </w:p>
    <w:p w:rsidR="00EF3B89" w:rsidRPr="004B2D89" w:rsidRDefault="004B2D89" w:rsidP="0033487F">
      <w:pPr>
        <w:rPr>
          <w:rFonts w:ascii="Verdana" w:hAnsi="Verdana" w:cs="Arial" w:hint="eastAsi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　二、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社会工作的价值观与专业伦理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理解社会工作价值观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掌握社会工作专业伦理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三、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人类行为与社会环境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了解人类行为与社会环境的关系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理解人生发展各阶段的特征和问题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四、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社会工作理论的应用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掌握精神分析理论在社会工作中的应用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掌握认知行为理论在社会工作中的应用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掌握系统和生态理论在社会工作中的应用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掌握人本主义和存在主义理论在社会工作中的应用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五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掌握增能理论在社会工作中的应用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五、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个案工作方法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掌握个案工作的主要模式，包括心理社会治疗模式、认知行为治疗模式、理性情绪治疗模式、任务中心模式、危机介入模式、人本治疗模式、家庭治疗模式的内容及特点。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掌握个案工作各阶段的工作要求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掌握个案工作的技巧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理解个案管理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六、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小组工作方法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了解小组工作的类型及特点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理解小组工作的主要模式，包括社会目标模式、互动模式、治疗模式、发展模式的特点及实施原则。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掌握小组工作各阶段的工作要求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掌握小组工作的技巧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七、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社区工作方法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了解社区工作的特点及目标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理解社区工作的主要模式，包括地区发展模式、社会策划模式、社区照顾模式的特点及实施策略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 w:hint="eastAsia"/>
          <w:sz w:val="16"/>
          <w:szCs w:val="16"/>
        </w:rPr>
        <w:t xml:space="preserve">    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掌握社区工作各阶段的工作要求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 w:hint="eastAsia"/>
          <w:sz w:val="16"/>
          <w:szCs w:val="16"/>
        </w:rPr>
        <w:t xml:space="preserve">    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掌握社区工作的技巧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八、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社会工作行政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了解社会服务计划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 w:hint="eastAsia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了解社会服务机构的类型与运作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理解社会服务机构的领导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掌握社会服务机构的人力资源管理与志愿者管理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五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掌握社会服务机构的财务与筹资管理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六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掌握社会服务机构的公信力与公共关系管理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lastRenderedPageBreak/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七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了解我国社会福利行政体系的构成、运作方式及特点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九、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社会工作督导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了解社会工作督导的对象与内容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理解社会工作督导的功能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掌握社会工作督导的方法与原则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十、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社会工作研究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了解社会工作研究的功能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理解社会工作研究的方法论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掌握定量研究与定性研究的特点及使用范围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掌握具体研究方法及应用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五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掌握资料的整理与分析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六</w:t>
      </w:r>
      <w:r>
        <w:rPr>
          <w:rFonts w:ascii="Verdana" w:hAnsi="Verdana" w:cs="Arial"/>
          <w:sz w:val="16"/>
          <w:szCs w:val="16"/>
        </w:rPr>
        <w:t xml:space="preserve">) </w:t>
      </w:r>
      <w:r>
        <w:rPr>
          <w:rFonts w:ascii="Verdana" w:hAnsi="Verdana" w:cs="Arial"/>
          <w:sz w:val="16"/>
          <w:szCs w:val="16"/>
        </w:rPr>
        <w:t>掌握研究报告的撰写</w:t>
      </w:r>
    </w:p>
    <w:p w:rsidR="00CB08C3" w:rsidRDefault="007C300F" w:rsidP="007C300F">
      <w:pPr>
        <w:rPr>
          <w:rStyle w:val="a6"/>
          <w:rFonts w:ascii="Verdana" w:hAnsi="Verdana" w:cs="Arial" w:hint="eastAsia"/>
          <w:b w:val="0"/>
          <w:sz w:val="36"/>
          <w:szCs w:val="36"/>
        </w:rPr>
      </w:pPr>
      <w:r w:rsidRPr="007C300F">
        <w:rPr>
          <w:rFonts w:ascii="Verdana" w:hAnsi="Verdana" w:cs="Arial"/>
          <w:b/>
          <w:sz w:val="36"/>
          <w:szCs w:val="36"/>
        </w:rPr>
        <w:t>社会工作实务</w:t>
      </w:r>
      <w:r w:rsidRPr="007C300F">
        <w:rPr>
          <w:rStyle w:val="a6"/>
          <w:rFonts w:ascii="Verdana" w:hAnsi="Verdana" w:cs="Arial"/>
          <w:b w:val="0"/>
          <w:sz w:val="36"/>
          <w:szCs w:val="36"/>
        </w:rPr>
        <w:t>考试内容</w:t>
      </w:r>
      <w:r>
        <w:rPr>
          <w:rStyle w:val="a6"/>
          <w:rFonts w:ascii="Verdana" w:hAnsi="Verdana" w:cs="Arial" w:hint="eastAsia"/>
          <w:b w:val="0"/>
          <w:sz w:val="36"/>
          <w:szCs w:val="36"/>
        </w:rPr>
        <w:t>：</w:t>
      </w:r>
    </w:p>
    <w:p w:rsidR="007C300F" w:rsidRPr="007C300F" w:rsidRDefault="007C300F" w:rsidP="00017409">
      <w:pPr>
        <w:ind w:firstLineChars="100" w:firstLine="160"/>
        <w:rPr>
          <w:rFonts w:hint="eastAsia"/>
          <w:b/>
          <w:sz w:val="36"/>
          <w:szCs w:val="36"/>
          <w:shd w:val="pct15" w:color="auto" w:fill="FFFFFF"/>
        </w:rPr>
      </w:pPr>
      <w:r>
        <w:rPr>
          <w:rFonts w:ascii="Verdana" w:hAnsi="Verdana" w:cs="Arial"/>
          <w:sz w:val="16"/>
          <w:szCs w:val="16"/>
        </w:rPr>
        <w:t>一、社会工作实务的通用过程模式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理解通用过程模式的理论依据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了解通用过程模式的特点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了解解运用通用过程模式应考虑的因素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理解通用过程模式的四个基本系统对社会工作实务的作用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二、社会工作实务的通用过程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接案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1.</w:t>
      </w:r>
      <w:r>
        <w:rPr>
          <w:rFonts w:ascii="Verdana" w:hAnsi="Verdana" w:cs="Arial"/>
          <w:sz w:val="16"/>
          <w:szCs w:val="16"/>
        </w:rPr>
        <w:t>掌握接案阶段社会工作者的主要任务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2.</w:t>
      </w:r>
      <w:r>
        <w:rPr>
          <w:rFonts w:ascii="Verdana" w:hAnsi="Verdana" w:cs="Arial"/>
          <w:sz w:val="16"/>
          <w:szCs w:val="16"/>
        </w:rPr>
        <w:t>掌握接案的步骤及核心技巧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3.</w:t>
      </w:r>
      <w:r>
        <w:rPr>
          <w:rFonts w:ascii="Verdana" w:hAnsi="Verdana" w:cs="Arial"/>
          <w:sz w:val="16"/>
          <w:szCs w:val="16"/>
        </w:rPr>
        <w:t>理解影响接案成功的因素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4.</w:t>
      </w:r>
      <w:r>
        <w:rPr>
          <w:rFonts w:ascii="Verdana" w:hAnsi="Verdana" w:cs="Arial"/>
          <w:sz w:val="16"/>
          <w:szCs w:val="16"/>
        </w:rPr>
        <w:t>理解接案应注意的事项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预估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1.</w:t>
      </w:r>
      <w:r>
        <w:rPr>
          <w:rFonts w:ascii="Verdana" w:hAnsi="Verdana" w:cs="Arial"/>
          <w:sz w:val="16"/>
          <w:szCs w:val="16"/>
        </w:rPr>
        <w:t>掌握预估的目的、任务、特点及原则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2.</w:t>
      </w:r>
      <w:r>
        <w:rPr>
          <w:rFonts w:ascii="Verdana" w:hAnsi="Verdana" w:cs="Arial"/>
          <w:sz w:val="16"/>
          <w:szCs w:val="16"/>
        </w:rPr>
        <w:t>掌握预估的基本步骤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3.</w:t>
      </w:r>
      <w:r>
        <w:rPr>
          <w:rFonts w:ascii="Verdana" w:hAnsi="Verdana" w:cs="Arial"/>
          <w:sz w:val="16"/>
          <w:szCs w:val="16"/>
        </w:rPr>
        <w:t>掌握预估的主要方法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计划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1.</w:t>
      </w:r>
      <w:r>
        <w:rPr>
          <w:rFonts w:ascii="Verdana" w:hAnsi="Verdana" w:cs="Arial"/>
          <w:sz w:val="16"/>
          <w:szCs w:val="16"/>
        </w:rPr>
        <w:t>理解服务计划的构成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2.</w:t>
      </w:r>
      <w:r>
        <w:rPr>
          <w:rFonts w:ascii="Verdana" w:hAnsi="Verdana" w:cs="Arial"/>
          <w:sz w:val="16"/>
          <w:szCs w:val="16"/>
        </w:rPr>
        <w:t>掌握制定服务计划的原则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3.</w:t>
      </w:r>
      <w:r>
        <w:rPr>
          <w:rFonts w:ascii="Verdana" w:hAnsi="Verdana" w:cs="Arial"/>
          <w:sz w:val="16"/>
          <w:szCs w:val="16"/>
        </w:rPr>
        <w:t>掌握制定服务计划的方法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4.</w:t>
      </w:r>
      <w:r>
        <w:rPr>
          <w:rFonts w:ascii="Verdana" w:hAnsi="Verdana" w:cs="Arial"/>
          <w:sz w:val="16"/>
          <w:szCs w:val="16"/>
        </w:rPr>
        <w:t>掌握服务协议的形式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5.</w:t>
      </w:r>
      <w:r>
        <w:rPr>
          <w:rFonts w:ascii="Verdana" w:hAnsi="Verdana" w:cs="Arial"/>
          <w:sz w:val="16"/>
          <w:szCs w:val="16"/>
        </w:rPr>
        <w:t>掌握服务协议的签订过程及技巧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</w:t>
      </w:r>
      <w:r w:rsidR="00017409">
        <w:rPr>
          <w:rFonts w:ascii="Verdana" w:hAnsi="Verdana" w:cs="Arial" w:hint="eastAsia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介入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1.</w:t>
      </w:r>
      <w:r>
        <w:rPr>
          <w:rFonts w:ascii="Verdana" w:hAnsi="Verdana" w:cs="Arial"/>
          <w:sz w:val="16"/>
          <w:szCs w:val="16"/>
        </w:rPr>
        <w:t>理解介入的特点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2.</w:t>
      </w:r>
      <w:r>
        <w:rPr>
          <w:rFonts w:ascii="Verdana" w:hAnsi="Verdana" w:cs="Arial"/>
          <w:sz w:val="16"/>
          <w:szCs w:val="16"/>
        </w:rPr>
        <w:t>理解介入的分类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3.</w:t>
      </w:r>
      <w:r>
        <w:rPr>
          <w:rFonts w:ascii="Verdana" w:hAnsi="Verdana" w:cs="Arial"/>
          <w:sz w:val="16"/>
          <w:szCs w:val="16"/>
        </w:rPr>
        <w:t>掌握选择介入行动的原则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4.</w:t>
      </w:r>
      <w:r>
        <w:rPr>
          <w:rFonts w:ascii="Verdana" w:hAnsi="Verdana" w:cs="Arial"/>
          <w:sz w:val="16"/>
          <w:szCs w:val="16"/>
        </w:rPr>
        <w:t>掌握直接介入的行动及策略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5.</w:t>
      </w:r>
      <w:r>
        <w:rPr>
          <w:rFonts w:ascii="Verdana" w:hAnsi="Verdana" w:cs="Arial"/>
          <w:sz w:val="16"/>
          <w:szCs w:val="16"/>
        </w:rPr>
        <w:t>掌握间接介入的行动及策略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五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评估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1.</w:t>
      </w:r>
      <w:r>
        <w:rPr>
          <w:rFonts w:ascii="Verdana" w:hAnsi="Verdana" w:cs="Arial"/>
          <w:sz w:val="16"/>
          <w:szCs w:val="16"/>
        </w:rPr>
        <w:t>理解评估的目的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2.</w:t>
      </w:r>
      <w:r>
        <w:rPr>
          <w:rFonts w:ascii="Verdana" w:hAnsi="Verdana" w:cs="Arial"/>
          <w:sz w:val="16"/>
          <w:szCs w:val="16"/>
        </w:rPr>
        <w:t>理解评估的作用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lastRenderedPageBreak/>
        <w:t xml:space="preserve">　　</w:t>
      </w:r>
      <w:r>
        <w:rPr>
          <w:rFonts w:ascii="Verdana" w:hAnsi="Verdana" w:cs="Arial"/>
          <w:sz w:val="16"/>
          <w:szCs w:val="16"/>
        </w:rPr>
        <w:t>3.</w:t>
      </w:r>
      <w:r>
        <w:rPr>
          <w:rFonts w:ascii="Verdana" w:hAnsi="Verdana" w:cs="Arial"/>
          <w:sz w:val="16"/>
          <w:szCs w:val="16"/>
        </w:rPr>
        <w:t>理解评估的类型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4.</w:t>
      </w:r>
      <w:r>
        <w:rPr>
          <w:rFonts w:ascii="Verdana" w:hAnsi="Verdana" w:cs="Arial"/>
          <w:sz w:val="16"/>
          <w:szCs w:val="16"/>
        </w:rPr>
        <w:t>掌握评估的方法与技巧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六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结案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1.</w:t>
      </w:r>
      <w:r>
        <w:rPr>
          <w:rFonts w:ascii="Verdana" w:hAnsi="Verdana" w:cs="Arial"/>
          <w:sz w:val="16"/>
          <w:szCs w:val="16"/>
        </w:rPr>
        <w:t>了解结案的类型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2.</w:t>
      </w:r>
      <w:r>
        <w:rPr>
          <w:rFonts w:ascii="Verdana" w:hAnsi="Verdana" w:cs="Arial"/>
          <w:sz w:val="16"/>
          <w:szCs w:val="16"/>
        </w:rPr>
        <w:t>理解结案的任务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3.</w:t>
      </w:r>
      <w:r>
        <w:rPr>
          <w:rFonts w:ascii="Verdana" w:hAnsi="Verdana" w:cs="Arial"/>
          <w:sz w:val="16"/>
          <w:szCs w:val="16"/>
        </w:rPr>
        <w:t>掌握结案时服务对象的反应及处理方法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 w:rsidR="00017409">
        <w:rPr>
          <w:rFonts w:ascii="Verdana" w:hAnsi="Verdana" w:cs="Arial" w:hint="eastAsia"/>
          <w:sz w:val="16"/>
          <w:szCs w:val="16"/>
        </w:rPr>
        <w:t xml:space="preserve">  </w:t>
      </w:r>
      <w:r>
        <w:rPr>
          <w:rFonts w:ascii="Verdana" w:hAnsi="Verdana" w:cs="Arial"/>
          <w:sz w:val="16"/>
          <w:szCs w:val="16"/>
        </w:rPr>
        <w:t>三、儿童社会工作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理解儿童的需要及问题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理解儿童社会工作的特点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掌握儿童社会工作的主要内容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掌握儿童社会工作的主要方法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 w:rsidR="00017409">
        <w:rPr>
          <w:rFonts w:ascii="Verdana" w:hAnsi="Verdana" w:cs="Arial"/>
          <w:sz w:val="16"/>
          <w:szCs w:val="16"/>
        </w:rPr>
        <w:t xml:space="preserve">　</w:t>
      </w:r>
      <w:r>
        <w:rPr>
          <w:rFonts w:ascii="Verdana" w:hAnsi="Verdana" w:cs="Arial"/>
          <w:sz w:val="16"/>
          <w:szCs w:val="16"/>
        </w:rPr>
        <w:t>四、青少年社会工作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理解青少年的需要及问题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理解青少年社会工作的特点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掌握青少年社会工作的主要内容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掌握青少年社会工作的主要方法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五、老年社会工作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理解老年人的需要及问题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理解老年人社会工作的特点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掌握老年人社会工作的主要内容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掌握老年人社会工作的主要方法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六、妇女社会工作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理解妇女的需要及问题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理解妇女社会工作的特点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掌握妇女社会工作的主要内容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掌握妇女社会工作的主要方法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七、残疾人社会工作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理解残疾人的需要及问题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理解残疾人社会工作的特点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掌握残疾人社会工作的主要内容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掌握残疾人社会工作的主要方法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八、矫正社会工作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理解服务对象的需要及问题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理解矫正社会工作的特点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掌握矫正社会工作的主要内容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掌握矫正社会工作的主要方法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九、优抚安置社会工作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理解服务对象的需要及问题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理解优抚安置社会工作的特点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掌握优抚安置社会工作的主要内容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四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掌握优抚安置社会工作的主要方法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十、社会救助社会工作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理解社会救助社会工作的特点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掌握社会救助社会工作的主要内容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lastRenderedPageBreak/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掌握社会救助社会工作的主要方法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十一、家庭社会工作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理解家庭社会工作的特点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掌握家庭社会工作的主要内容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掌握家庭社会工作的主要方法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十二、学校社会工作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理解学校社会工作的特点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掌握学校社会工作的主要内容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掌握学校社会工作的主要方法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十三、社区社会工作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理解社区社会工作的特点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掌握社区社会工作的主要内容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掌握社区社会工作的主要方法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十四、医务社会工作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一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理解医务社会工作的特点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二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掌握医务社会工作的主要内容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br/>
      </w:r>
      <w:r>
        <w:rPr>
          <w:rFonts w:ascii="Verdana" w:hAnsi="Verdana" w:cs="Arial"/>
          <w:sz w:val="16"/>
          <w:szCs w:val="16"/>
        </w:rPr>
        <w:t xml:space="preserve">　　</w:t>
      </w:r>
      <w:r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三</w:t>
      </w:r>
      <w:r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掌握医务社会工作的主要方法</w:t>
      </w:r>
    </w:p>
    <w:p w:rsidR="00CB08C3" w:rsidRDefault="00CB08C3" w:rsidP="00BE1D78">
      <w:pPr>
        <w:jc w:val="center"/>
        <w:rPr>
          <w:rFonts w:hint="eastAsia"/>
          <w:sz w:val="28"/>
          <w:szCs w:val="28"/>
          <w:shd w:val="pct15" w:color="auto" w:fill="FFFFFF"/>
        </w:rPr>
      </w:pPr>
    </w:p>
    <w:p w:rsidR="00B76F45" w:rsidRPr="00BE1D78" w:rsidRDefault="00B76F45" w:rsidP="00FC3E9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B76F45" w:rsidRPr="00BE1D78" w:rsidSect="009C1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83" w:rsidRDefault="00945183" w:rsidP="00112B5C">
      <w:r>
        <w:separator/>
      </w:r>
    </w:p>
  </w:endnote>
  <w:endnote w:type="continuationSeparator" w:id="0">
    <w:p w:rsidR="00945183" w:rsidRDefault="00945183" w:rsidP="0011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5C" w:rsidRDefault="00112B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5C" w:rsidRDefault="00112B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5C" w:rsidRDefault="00112B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83" w:rsidRDefault="00945183" w:rsidP="00112B5C">
      <w:r>
        <w:separator/>
      </w:r>
    </w:p>
  </w:footnote>
  <w:footnote w:type="continuationSeparator" w:id="0">
    <w:p w:rsidR="00945183" w:rsidRDefault="00945183" w:rsidP="0011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5C" w:rsidRDefault="00112B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97245" o:spid="_x0000_s2050" type="#_x0000_t136" style="position:absolute;left:0;text-align:left;margin-left:0;margin-top:0;width:420pt;height:1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05pt" string="育明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5C" w:rsidRDefault="00112B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97246" o:spid="_x0000_s2051" type="#_x0000_t136" style="position:absolute;left:0;text-align:left;margin-left:0;margin-top:0;width:420pt;height:1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05pt" string="育明教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5C" w:rsidRDefault="00112B5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97244" o:spid="_x0000_s2049" type="#_x0000_t136" style="position:absolute;left:0;text-align:left;margin-left:0;margin-top:0;width:420pt;height:1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05pt" string="育明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85B"/>
    <w:rsid w:val="00006612"/>
    <w:rsid w:val="00017409"/>
    <w:rsid w:val="00045BE8"/>
    <w:rsid w:val="00051126"/>
    <w:rsid w:val="000F1139"/>
    <w:rsid w:val="00105AB2"/>
    <w:rsid w:val="00112B5C"/>
    <w:rsid w:val="00133E40"/>
    <w:rsid w:val="001621BD"/>
    <w:rsid w:val="001A7D45"/>
    <w:rsid w:val="001D5CBF"/>
    <w:rsid w:val="002B1FD5"/>
    <w:rsid w:val="002D287E"/>
    <w:rsid w:val="002E6C07"/>
    <w:rsid w:val="002F2EDA"/>
    <w:rsid w:val="0033487F"/>
    <w:rsid w:val="0034037D"/>
    <w:rsid w:val="003551C1"/>
    <w:rsid w:val="00397E1E"/>
    <w:rsid w:val="003A32E5"/>
    <w:rsid w:val="003A47AA"/>
    <w:rsid w:val="003D6537"/>
    <w:rsid w:val="00482919"/>
    <w:rsid w:val="004B2D89"/>
    <w:rsid w:val="004B36A4"/>
    <w:rsid w:val="004B6CF2"/>
    <w:rsid w:val="004D73E0"/>
    <w:rsid w:val="005040D8"/>
    <w:rsid w:val="0051123E"/>
    <w:rsid w:val="00520F3D"/>
    <w:rsid w:val="00537D64"/>
    <w:rsid w:val="005644D7"/>
    <w:rsid w:val="00567074"/>
    <w:rsid w:val="00571D66"/>
    <w:rsid w:val="005C6B5C"/>
    <w:rsid w:val="005E0971"/>
    <w:rsid w:val="005F5767"/>
    <w:rsid w:val="0062768E"/>
    <w:rsid w:val="00665D02"/>
    <w:rsid w:val="006A172B"/>
    <w:rsid w:val="006C6228"/>
    <w:rsid w:val="006D5C1D"/>
    <w:rsid w:val="006F335F"/>
    <w:rsid w:val="00715475"/>
    <w:rsid w:val="00720877"/>
    <w:rsid w:val="007325FC"/>
    <w:rsid w:val="00790937"/>
    <w:rsid w:val="007A44BB"/>
    <w:rsid w:val="007B43E5"/>
    <w:rsid w:val="007C300F"/>
    <w:rsid w:val="007D559C"/>
    <w:rsid w:val="007F584D"/>
    <w:rsid w:val="00805DEE"/>
    <w:rsid w:val="0083397F"/>
    <w:rsid w:val="00864380"/>
    <w:rsid w:val="00893E08"/>
    <w:rsid w:val="008A0526"/>
    <w:rsid w:val="008C5271"/>
    <w:rsid w:val="008E2EBA"/>
    <w:rsid w:val="008F5DAE"/>
    <w:rsid w:val="009070D4"/>
    <w:rsid w:val="00921A79"/>
    <w:rsid w:val="00945138"/>
    <w:rsid w:val="00945183"/>
    <w:rsid w:val="0095368E"/>
    <w:rsid w:val="009B1DD9"/>
    <w:rsid w:val="009B5A0C"/>
    <w:rsid w:val="009C1CBA"/>
    <w:rsid w:val="00A06502"/>
    <w:rsid w:val="00A23793"/>
    <w:rsid w:val="00A343E7"/>
    <w:rsid w:val="00A53734"/>
    <w:rsid w:val="00A767FC"/>
    <w:rsid w:val="00AC0C0C"/>
    <w:rsid w:val="00B1149B"/>
    <w:rsid w:val="00B3593B"/>
    <w:rsid w:val="00B76F45"/>
    <w:rsid w:val="00BD247B"/>
    <w:rsid w:val="00BE1D38"/>
    <w:rsid w:val="00BE1D78"/>
    <w:rsid w:val="00BF0B96"/>
    <w:rsid w:val="00BF4520"/>
    <w:rsid w:val="00C06E93"/>
    <w:rsid w:val="00C9775B"/>
    <w:rsid w:val="00CB08C3"/>
    <w:rsid w:val="00CD0E49"/>
    <w:rsid w:val="00DB4A00"/>
    <w:rsid w:val="00DD2AD7"/>
    <w:rsid w:val="00E24CBE"/>
    <w:rsid w:val="00E272B0"/>
    <w:rsid w:val="00E3185B"/>
    <w:rsid w:val="00E62659"/>
    <w:rsid w:val="00E664EA"/>
    <w:rsid w:val="00E728A2"/>
    <w:rsid w:val="00EB4453"/>
    <w:rsid w:val="00EC0479"/>
    <w:rsid w:val="00ED3DB7"/>
    <w:rsid w:val="00EF3B89"/>
    <w:rsid w:val="00F04C18"/>
    <w:rsid w:val="00F85D95"/>
    <w:rsid w:val="00FB4127"/>
    <w:rsid w:val="00FC3E92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B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0B96"/>
    <w:pPr>
      <w:widowControl/>
      <w:spacing w:before="68" w:after="68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5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67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363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2015-06-03T01:51:00Z</dcterms:created>
  <dcterms:modified xsi:type="dcterms:W3CDTF">2015-06-05T08:28:00Z</dcterms:modified>
</cp:coreProperties>
</file>